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10 апреля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174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ООО «ВЕЛПАС» </w:t>
      </w:r>
      <w:r>
        <w:rPr>
          <w:rFonts w:ascii="Times New Roman" w:eastAsia="Times New Roman" w:hAnsi="Times New Roman" w:cs="Times New Roman"/>
          <w:b/>
          <w:bCs/>
        </w:rPr>
        <w:t>Бузлукова</w:t>
      </w:r>
      <w:r>
        <w:rPr>
          <w:rFonts w:ascii="Times New Roman" w:eastAsia="Times New Roman" w:hAnsi="Times New Roman" w:cs="Times New Roman"/>
          <w:b/>
          <w:bCs/>
        </w:rPr>
        <w:t xml:space="preserve"> Максима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Бузлуков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"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ВЕЛПАС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тер. Дачного товарищества собственников </w:t>
      </w:r>
      <w:r>
        <w:rPr>
          <w:rFonts w:ascii="Times New Roman" w:eastAsia="Times New Roman" w:hAnsi="Times New Roman" w:cs="Times New Roman"/>
        </w:rPr>
        <w:t>недвижимости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Кедр</w:t>
      </w:r>
      <w:r>
        <w:rPr>
          <w:rFonts w:ascii="Times New Roman" w:eastAsia="Times New Roman" w:hAnsi="Times New Roman" w:cs="Times New Roman"/>
        </w:rPr>
        <w:t xml:space="preserve"> д.97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расчет по страховым взносам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Бузлуков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Бузлукова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Бузлукова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Бузлукова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09.02.2026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</w:t>
      </w:r>
      <w:r>
        <w:rPr>
          <w:rFonts w:ascii="Times New Roman" w:eastAsia="Times New Roman" w:hAnsi="Times New Roman" w:cs="Times New Roman"/>
        </w:rPr>
        <w:t>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Бузлукова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Бузлукова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«ВЕЛПАС»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Бузлукова</w:t>
      </w:r>
      <w:r>
        <w:rPr>
          <w:rFonts w:ascii="Times New Roman" w:eastAsia="Times New Roman" w:hAnsi="Times New Roman" w:cs="Times New Roman"/>
          <w:b/>
          <w:bCs/>
        </w:rPr>
        <w:t xml:space="preserve"> Максима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 xml:space="preserve">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2rplc-3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Худяков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30">
    <w:name w:val="cat-UserDefined grp-22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